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51" w:rsidRPr="0002784C" w:rsidRDefault="00C820B1" w:rsidP="0015761C">
      <w:pPr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02784C">
        <w:rPr>
          <w:rFonts w:ascii="Times New Roman" w:eastAsia="標楷體" w:hAnsi="Times New Roman" w:hint="eastAsia"/>
          <w:b/>
          <w:sz w:val="30"/>
          <w:szCs w:val="30"/>
        </w:rPr>
        <w:t>「</w:t>
      </w:r>
      <w:r w:rsidR="00696308" w:rsidRPr="0002784C">
        <w:rPr>
          <w:rFonts w:ascii="Times New Roman" w:eastAsia="標楷體" w:hAnsi="Times New Roman" w:cs="Times New Roman" w:hint="eastAsia"/>
          <w:b/>
          <w:sz w:val="30"/>
          <w:szCs w:val="30"/>
        </w:rPr>
        <w:t>農田土壤肥料乘載量</w:t>
      </w:r>
      <w:r w:rsidR="00332342" w:rsidRPr="0002784C">
        <w:rPr>
          <w:rFonts w:ascii="Times New Roman" w:eastAsia="標楷體" w:hAnsi="Times New Roman" w:cs="Times New Roman" w:hint="eastAsia"/>
          <w:b/>
          <w:sz w:val="30"/>
          <w:szCs w:val="30"/>
        </w:rPr>
        <w:t>及土壤管理</w:t>
      </w:r>
      <w:r w:rsidRPr="0002784C">
        <w:rPr>
          <w:rFonts w:ascii="Times New Roman" w:eastAsia="標楷體" w:hAnsi="Times New Roman" w:hint="eastAsia"/>
          <w:b/>
          <w:sz w:val="30"/>
          <w:szCs w:val="30"/>
        </w:rPr>
        <w:t>」研討會</w:t>
      </w:r>
    </w:p>
    <w:p w:rsidR="00ED6143" w:rsidRPr="0002784C" w:rsidRDefault="00ED6143" w:rsidP="0015761C">
      <w:pPr>
        <w:rPr>
          <w:rFonts w:ascii="Times New Roman" w:eastAsia="標楷體" w:hAnsi="Times New Roman"/>
          <w:sz w:val="26"/>
          <w:szCs w:val="26"/>
        </w:rPr>
      </w:pPr>
    </w:p>
    <w:p w:rsidR="00C820B1" w:rsidRPr="0002784C" w:rsidRDefault="00C820B1" w:rsidP="0015761C">
      <w:pPr>
        <w:rPr>
          <w:rFonts w:ascii="Times New Roman" w:eastAsia="標楷體" w:hAnsi="Times New Roman"/>
          <w:b/>
          <w:sz w:val="26"/>
          <w:szCs w:val="26"/>
        </w:rPr>
      </w:pPr>
      <w:r w:rsidRPr="0002784C">
        <w:rPr>
          <w:rFonts w:ascii="Times New Roman" w:eastAsia="標楷體" w:hAnsi="Times New Roman" w:hint="eastAsia"/>
          <w:b/>
          <w:sz w:val="26"/>
          <w:szCs w:val="26"/>
        </w:rPr>
        <w:t>時間：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中華民國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10</w:t>
      </w:r>
      <w:r w:rsidR="001D227B" w:rsidRPr="0002784C">
        <w:rPr>
          <w:rFonts w:ascii="Times New Roman" w:eastAsia="標楷體" w:hAnsi="Times New Roman" w:hint="eastAsia"/>
          <w:b/>
          <w:sz w:val="26"/>
          <w:szCs w:val="26"/>
        </w:rPr>
        <w:t>6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年</w:t>
      </w:r>
      <w:r w:rsidR="00696308" w:rsidRPr="0002784C">
        <w:rPr>
          <w:rFonts w:ascii="Times New Roman" w:eastAsia="標楷體" w:hAnsi="Times New Roman" w:hint="eastAsia"/>
          <w:b/>
          <w:sz w:val="26"/>
          <w:szCs w:val="26"/>
        </w:rPr>
        <w:t>9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月</w:t>
      </w:r>
      <w:r w:rsidR="001D227B" w:rsidRPr="0002784C"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346400" w:rsidRPr="0002784C">
        <w:rPr>
          <w:rFonts w:ascii="Times New Roman" w:eastAsia="標楷體" w:hAnsi="Times New Roman" w:hint="eastAsia"/>
          <w:b/>
          <w:sz w:val="26"/>
          <w:szCs w:val="26"/>
        </w:rPr>
        <w:t>6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日</w:t>
      </w:r>
      <w:r w:rsidR="008C7290" w:rsidRPr="0002784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星期</w:t>
      </w:r>
      <w:r w:rsidR="00346400" w:rsidRPr="0002784C">
        <w:rPr>
          <w:rFonts w:ascii="Times New Roman" w:eastAsia="標楷體" w:hAnsi="Times New Roman" w:hint="eastAsia"/>
          <w:b/>
          <w:sz w:val="26"/>
          <w:szCs w:val="26"/>
        </w:rPr>
        <w:t>二</w:t>
      </w:r>
      <w:r w:rsidR="004E3FCD" w:rsidRPr="0002784C">
        <w:rPr>
          <w:rFonts w:ascii="Times New Roman" w:eastAsia="標楷體" w:hAnsi="Times New Roman" w:hint="eastAsia"/>
          <w:b/>
          <w:sz w:val="26"/>
          <w:szCs w:val="26"/>
        </w:rPr>
        <w:t>)</w:t>
      </w:r>
    </w:p>
    <w:p w:rsidR="004E3FCD" w:rsidRPr="0002784C" w:rsidRDefault="004E3FCD" w:rsidP="0015761C">
      <w:pPr>
        <w:rPr>
          <w:rFonts w:ascii="Times New Roman" w:eastAsia="標楷體" w:hAnsi="Times New Roman"/>
          <w:b/>
          <w:sz w:val="26"/>
          <w:szCs w:val="26"/>
        </w:rPr>
      </w:pPr>
      <w:r w:rsidRPr="0002784C">
        <w:rPr>
          <w:rFonts w:ascii="Times New Roman" w:eastAsia="標楷體" w:hAnsi="Times New Roman" w:hint="eastAsia"/>
          <w:b/>
          <w:sz w:val="26"/>
          <w:szCs w:val="26"/>
        </w:rPr>
        <w:t>會議地點：國立中興大學土壤環境科學系十樓演講廳</w:t>
      </w:r>
    </w:p>
    <w:p w:rsidR="004E3FCD" w:rsidRPr="0002784C" w:rsidRDefault="004E3FCD" w:rsidP="0015761C">
      <w:pPr>
        <w:rPr>
          <w:rFonts w:ascii="Times New Roman" w:eastAsia="標楷體" w:hAnsi="Times New Roman"/>
          <w:b/>
          <w:sz w:val="26"/>
          <w:szCs w:val="26"/>
        </w:rPr>
      </w:pPr>
      <w:r w:rsidRPr="0002784C">
        <w:rPr>
          <w:rFonts w:ascii="Times New Roman" w:eastAsia="標楷體" w:hAnsi="Times New Roman" w:hint="eastAsia"/>
          <w:b/>
          <w:sz w:val="26"/>
          <w:szCs w:val="26"/>
        </w:rPr>
        <w:t>主辦單位：中華土壤肥料學會</w:t>
      </w:r>
    </w:p>
    <w:p w:rsidR="004E3FCD" w:rsidRPr="0002784C" w:rsidRDefault="004E3FCD" w:rsidP="0015761C">
      <w:pPr>
        <w:rPr>
          <w:rFonts w:ascii="Times New Roman" w:eastAsia="標楷體" w:hAnsi="Times New Roman"/>
          <w:b/>
          <w:sz w:val="26"/>
          <w:szCs w:val="26"/>
        </w:rPr>
      </w:pPr>
      <w:r w:rsidRPr="0002784C">
        <w:rPr>
          <w:rFonts w:ascii="Times New Roman" w:eastAsia="標楷體" w:hAnsi="Times New Roman" w:hint="eastAsia"/>
          <w:b/>
          <w:sz w:val="26"/>
          <w:szCs w:val="26"/>
        </w:rPr>
        <w:t>協辦單位：國立中興大學土壤環境科學系</w:t>
      </w:r>
      <w:r w:rsidR="006B4334" w:rsidRPr="0002784C">
        <w:rPr>
          <w:rFonts w:ascii="Times New Roman" w:eastAsia="標楷體" w:hAnsi="Times New Roman" w:hint="eastAsia"/>
          <w:b/>
          <w:sz w:val="26"/>
          <w:szCs w:val="26"/>
        </w:rPr>
        <w:t>、國立臺灣大學農業化學系</w:t>
      </w:r>
    </w:p>
    <w:p w:rsidR="009D1F24" w:rsidRPr="0002784C" w:rsidRDefault="009D1F24" w:rsidP="0015761C">
      <w:pPr>
        <w:rPr>
          <w:rFonts w:ascii="Times New Roman" w:eastAsia="標楷體" w:hAnsi="Times New Roman"/>
          <w:b/>
          <w:sz w:val="26"/>
          <w:szCs w:val="26"/>
        </w:rPr>
      </w:pPr>
      <w:r w:rsidRPr="0002784C">
        <w:rPr>
          <w:rFonts w:ascii="Times New Roman" w:eastAsia="標楷體" w:hAnsi="Times New Roman" w:hint="eastAsia"/>
          <w:b/>
          <w:sz w:val="26"/>
          <w:szCs w:val="26"/>
        </w:rPr>
        <w:t>委辦單位：行政院農委會農糧署</w:t>
      </w:r>
    </w:p>
    <w:p w:rsidR="004E3FCD" w:rsidRPr="0002784C" w:rsidRDefault="004E3FCD" w:rsidP="0015761C">
      <w:pPr>
        <w:rPr>
          <w:rFonts w:ascii="Times New Roman" w:eastAsia="標楷體" w:hAnsi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8"/>
        <w:gridCol w:w="4400"/>
        <w:gridCol w:w="1947"/>
        <w:gridCol w:w="1483"/>
      </w:tblGrid>
      <w:tr w:rsidR="008D52B7" w:rsidRPr="0002784C" w:rsidTr="0015761C">
        <w:trPr>
          <w:trHeight w:val="567"/>
        </w:trPr>
        <w:tc>
          <w:tcPr>
            <w:tcW w:w="934" w:type="pct"/>
            <w:shd w:val="clear" w:color="auto" w:fill="D9D9D9" w:themeFill="background1" w:themeFillShade="D9"/>
            <w:vAlign w:val="center"/>
          </w:tcPr>
          <w:p w:rsidR="008D52B7" w:rsidRPr="0002784C" w:rsidRDefault="008D52B7" w:rsidP="0015761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</w:t>
            </w: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間</w:t>
            </w:r>
          </w:p>
        </w:tc>
        <w:tc>
          <w:tcPr>
            <w:tcW w:w="2285" w:type="pct"/>
            <w:shd w:val="clear" w:color="auto" w:fill="D9D9D9" w:themeFill="background1" w:themeFillShade="D9"/>
            <w:vAlign w:val="center"/>
          </w:tcPr>
          <w:p w:rsidR="008D52B7" w:rsidRPr="0002784C" w:rsidRDefault="008D52B7" w:rsidP="0015761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演講題目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8D52B7" w:rsidRPr="0002784C" w:rsidRDefault="008D52B7" w:rsidP="0015761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演講者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8D52B7" w:rsidRPr="0002784C" w:rsidRDefault="008D52B7" w:rsidP="0015761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主持人</w:t>
            </w:r>
          </w:p>
        </w:tc>
      </w:tr>
      <w:tr w:rsidR="00181E9A" w:rsidRPr="0002784C" w:rsidTr="0015761C">
        <w:trPr>
          <w:trHeight w:val="567"/>
        </w:trPr>
        <w:tc>
          <w:tcPr>
            <w:tcW w:w="934" w:type="pct"/>
            <w:vAlign w:val="center"/>
          </w:tcPr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08:00 ~ 08:50</w:t>
            </w:r>
          </w:p>
        </w:tc>
        <w:tc>
          <w:tcPr>
            <w:tcW w:w="3296" w:type="pct"/>
            <w:gridSpan w:val="2"/>
            <w:vAlign w:val="center"/>
          </w:tcPr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報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到</w:t>
            </w:r>
          </w:p>
        </w:tc>
        <w:tc>
          <w:tcPr>
            <w:tcW w:w="770" w:type="pct"/>
            <w:vMerge w:val="restart"/>
            <w:vAlign w:val="center"/>
          </w:tcPr>
          <w:p w:rsidR="00181E9A" w:rsidRPr="005D170E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170E">
              <w:rPr>
                <w:rFonts w:ascii="Times New Roman" w:eastAsia="標楷體" w:hAnsi="Times New Roman" w:hint="eastAsia"/>
                <w:sz w:val="26"/>
                <w:szCs w:val="26"/>
              </w:rPr>
              <w:t>賴鴻裕</w:t>
            </w:r>
          </w:p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學術組長</w:t>
            </w:r>
          </w:p>
        </w:tc>
      </w:tr>
      <w:tr w:rsidR="00181E9A" w:rsidRPr="0002784C" w:rsidTr="0015761C">
        <w:trPr>
          <w:trHeight w:val="567"/>
        </w:trPr>
        <w:tc>
          <w:tcPr>
            <w:tcW w:w="934" w:type="pct"/>
            <w:vAlign w:val="center"/>
          </w:tcPr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08:50 ~ 09:00</w:t>
            </w:r>
          </w:p>
        </w:tc>
        <w:tc>
          <w:tcPr>
            <w:tcW w:w="3296" w:type="pct"/>
            <w:gridSpan w:val="2"/>
            <w:vAlign w:val="center"/>
          </w:tcPr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開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幕</w:t>
            </w:r>
          </w:p>
        </w:tc>
        <w:tc>
          <w:tcPr>
            <w:tcW w:w="770" w:type="pct"/>
            <w:vMerge/>
            <w:vAlign w:val="center"/>
          </w:tcPr>
          <w:p w:rsidR="00181E9A" w:rsidRPr="0002784C" w:rsidRDefault="00181E9A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09:00 ~ 09:30</w:t>
            </w:r>
          </w:p>
        </w:tc>
        <w:tc>
          <w:tcPr>
            <w:tcW w:w="2285" w:type="pct"/>
            <w:vAlign w:val="center"/>
          </w:tcPr>
          <w:p w:rsidR="00430A43" w:rsidRPr="0002784C" w:rsidRDefault="00430A43" w:rsidP="003B5FA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中部地區土壤肥力現況</w:t>
            </w:r>
          </w:p>
        </w:tc>
        <w:tc>
          <w:tcPr>
            <w:tcW w:w="1011" w:type="pct"/>
            <w:vAlign w:val="center"/>
          </w:tcPr>
          <w:p w:rsidR="00430A43" w:rsidRPr="0002784C" w:rsidRDefault="00430A43" w:rsidP="003B5FA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林毓雯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研究員</w:t>
            </w:r>
          </w:p>
        </w:tc>
        <w:tc>
          <w:tcPr>
            <w:tcW w:w="770" w:type="pct"/>
            <w:vMerge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09:30 ~ 10:00</w:t>
            </w:r>
          </w:p>
        </w:tc>
        <w:tc>
          <w:tcPr>
            <w:tcW w:w="2285" w:type="pct"/>
            <w:vAlign w:val="center"/>
          </w:tcPr>
          <w:p w:rsidR="00430A43" w:rsidRPr="0002784C" w:rsidRDefault="00764652" w:rsidP="007E74E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水稻肥培管理之研究</w:t>
            </w:r>
          </w:p>
        </w:tc>
        <w:tc>
          <w:tcPr>
            <w:tcW w:w="1011" w:type="pct"/>
            <w:vAlign w:val="center"/>
          </w:tcPr>
          <w:p w:rsidR="00430A43" w:rsidRPr="0002784C" w:rsidRDefault="00430A43" w:rsidP="007E74E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廖勁穎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研究員</w:t>
            </w:r>
          </w:p>
        </w:tc>
        <w:tc>
          <w:tcPr>
            <w:tcW w:w="770" w:type="pct"/>
            <w:vMerge/>
            <w:vAlign w:val="center"/>
          </w:tcPr>
          <w:p w:rsidR="00430A43" w:rsidRPr="0002784C" w:rsidRDefault="00430A43" w:rsidP="0015761C">
            <w:pPr>
              <w:jc w:val="center"/>
              <w:rPr>
                <w:rStyle w:val="a8"/>
                <w:rFonts w:ascii="Times New Roman" w:eastAsia="標楷體" w:hAnsi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10:00 ~ 10:30</w:t>
            </w:r>
          </w:p>
        </w:tc>
        <w:tc>
          <w:tcPr>
            <w:tcW w:w="4066" w:type="pct"/>
            <w:gridSpan w:val="3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茶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敘</w:t>
            </w: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10:30 ~ 11:00</w:t>
            </w:r>
          </w:p>
        </w:tc>
        <w:tc>
          <w:tcPr>
            <w:tcW w:w="2285" w:type="pct"/>
            <w:vAlign w:val="center"/>
          </w:tcPr>
          <w:p w:rsidR="00430A43" w:rsidRPr="0002784C" w:rsidRDefault="005D170E" w:rsidP="005D17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農業廢棄物熱裂解成生物炭與應用於堆肥品質之提升</w:t>
            </w:r>
          </w:p>
        </w:tc>
        <w:tc>
          <w:tcPr>
            <w:tcW w:w="1011" w:type="pct"/>
            <w:vAlign w:val="center"/>
          </w:tcPr>
          <w:p w:rsidR="00430A43" w:rsidRPr="0002784C" w:rsidRDefault="005D170E" w:rsidP="005D17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劉瑞美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教授</w:t>
            </w:r>
          </w:p>
        </w:tc>
        <w:tc>
          <w:tcPr>
            <w:tcW w:w="770" w:type="pct"/>
            <w:vMerge w:val="restart"/>
            <w:vAlign w:val="center"/>
          </w:tcPr>
          <w:p w:rsidR="00FE452B" w:rsidRPr="005D170E" w:rsidRDefault="00FE452B" w:rsidP="00FE452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170E">
              <w:rPr>
                <w:rFonts w:ascii="Times New Roman" w:eastAsia="標楷體" w:hAnsi="Times New Roman" w:hint="eastAsia"/>
                <w:sz w:val="26"/>
                <w:szCs w:val="26"/>
              </w:rPr>
              <w:t>賴鴻裕</w:t>
            </w:r>
          </w:p>
          <w:p w:rsidR="00430A43" w:rsidRPr="0002784C" w:rsidRDefault="00FE452B" w:rsidP="00FE452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學術組長</w:t>
            </w: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11:00 ~ 11:30</w:t>
            </w:r>
          </w:p>
        </w:tc>
        <w:tc>
          <w:tcPr>
            <w:tcW w:w="2285" w:type="pct"/>
            <w:vAlign w:val="center"/>
          </w:tcPr>
          <w:p w:rsidR="00430A43" w:rsidRPr="0002784C" w:rsidRDefault="005D170E" w:rsidP="006F0CC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生物炭炭化過程養分型態與有效性之轉變</w:t>
            </w:r>
          </w:p>
        </w:tc>
        <w:tc>
          <w:tcPr>
            <w:tcW w:w="1011" w:type="pct"/>
            <w:vAlign w:val="center"/>
          </w:tcPr>
          <w:p w:rsidR="00430A43" w:rsidRPr="0002784C" w:rsidRDefault="005D170E" w:rsidP="006F0CC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鄭智馨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教授</w:t>
            </w:r>
          </w:p>
        </w:tc>
        <w:tc>
          <w:tcPr>
            <w:tcW w:w="770" w:type="pct"/>
            <w:vMerge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E452B" w:rsidRPr="0002784C" w:rsidTr="00FE452B">
        <w:trPr>
          <w:trHeight w:val="567"/>
        </w:trPr>
        <w:tc>
          <w:tcPr>
            <w:tcW w:w="934" w:type="pct"/>
            <w:vAlign w:val="center"/>
          </w:tcPr>
          <w:p w:rsidR="00FE452B" w:rsidRPr="0002784C" w:rsidRDefault="00FE452B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11:30 ~ 12:00</w:t>
            </w:r>
          </w:p>
        </w:tc>
        <w:tc>
          <w:tcPr>
            <w:tcW w:w="3296" w:type="pct"/>
            <w:gridSpan w:val="2"/>
            <w:vAlign w:val="center"/>
          </w:tcPr>
          <w:p w:rsidR="00FE452B" w:rsidRPr="0002784C" w:rsidRDefault="00FE452B" w:rsidP="00BC22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綜合討論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(I)</w:t>
            </w:r>
          </w:p>
        </w:tc>
        <w:tc>
          <w:tcPr>
            <w:tcW w:w="770" w:type="pct"/>
            <w:vMerge/>
            <w:vAlign w:val="center"/>
          </w:tcPr>
          <w:p w:rsidR="00FE452B" w:rsidRPr="0002784C" w:rsidRDefault="00FE452B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30A43" w:rsidRPr="0002784C" w:rsidTr="0015761C">
        <w:trPr>
          <w:trHeight w:val="567"/>
        </w:trPr>
        <w:tc>
          <w:tcPr>
            <w:tcW w:w="934" w:type="pct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12:00 ~ 13:30</w:t>
            </w:r>
          </w:p>
        </w:tc>
        <w:tc>
          <w:tcPr>
            <w:tcW w:w="4066" w:type="pct"/>
            <w:gridSpan w:val="3"/>
            <w:vAlign w:val="center"/>
          </w:tcPr>
          <w:p w:rsidR="00430A43" w:rsidRPr="0002784C" w:rsidRDefault="00430A43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午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餐</w:t>
            </w:r>
          </w:p>
        </w:tc>
      </w:tr>
      <w:tr w:rsidR="00EF3947" w:rsidRPr="0002784C" w:rsidTr="0015761C">
        <w:trPr>
          <w:trHeight w:val="567"/>
        </w:trPr>
        <w:tc>
          <w:tcPr>
            <w:tcW w:w="934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13:30 ~ 14:00</w:t>
            </w:r>
          </w:p>
        </w:tc>
        <w:tc>
          <w:tcPr>
            <w:tcW w:w="2285" w:type="pct"/>
            <w:vAlign w:val="center"/>
          </w:tcPr>
          <w:p w:rsidR="00EF3947" w:rsidRPr="0002784C" w:rsidRDefault="005D170E" w:rsidP="0001077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施用</w:t>
            </w:r>
            <w:r w:rsidR="00EF3947"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生物炭對水稻田土壤及作物生長之影響</w:t>
            </w:r>
          </w:p>
        </w:tc>
        <w:tc>
          <w:tcPr>
            <w:tcW w:w="1011" w:type="pct"/>
            <w:vAlign w:val="center"/>
          </w:tcPr>
          <w:p w:rsidR="00EF3947" w:rsidRPr="0002784C" w:rsidRDefault="00EF3947" w:rsidP="0001077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游淳卉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博士</w:t>
            </w:r>
          </w:p>
        </w:tc>
        <w:tc>
          <w:tcPr>
            <w:tcW w:w="770" w:type="pct"/>
            <w:vMerge w:val="restart"/>
            <w:vAlign w:val="center"/>
          </w:tcPr>
          <w:p w:rsidR="00EF3947" w:rsidRPr="005D170E" w:rsidRDefault="00EF3947" w:rsidP="00430A4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170E">
              <w:rPr>
                <w:rFonts w:ascii="Times New Roman" w:eastAsia="標楷體" w:hAnsi="Times New Roman" w:hint="eastAsia"/>
                <w:sz w:val="26"/>
                <w:szCs w:val="26"/>
              </w:rPr>
              <w:t>簡士濠</w:t>
            </w:r>
          </w:p>
          <w:p w:rsidR="00EF3947" w:rsidRPr="0002784C" w:rsidRDefault="00EF3947" w:rsidP="00430A4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秘書長</w:t>
            </w:r>
          </w:p>
        </w:tc>
      </w:tr>
      <w:tr w:rsidR="00EF3947" w:rsidRPr="0002784C" w:rsidTr="0015761C">
        <w:trPr>
          <w:trHeight w:val="567"/>
        </w:trPr>
        <w:tc>
          <w:tcPr>
            <w:tcW w:w="934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14:00 ~ 14:30</w:t>
            </w:r>
          </w:p>
        </w:tc>
        <w:tc>
          <w:tcPr>
            <w:tcW w:w="2285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農業土壤氮磷對生態環境影響之探討</w:t>
            </w:r>
          </w:p>
        </w:tc>
        <w:tc>
          <w:tcPr>
            <w:tcW w:w="1011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徐仲禹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研究員</w:t>
            </w:r>
          </w:p>
        </w:tc>
        <w:tc>
          <w:tcPr>
            <w:tcW w:w="770" w:type="pct"/>
            <w:vMerge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3947" w:rsidRPr="0002784C" w:rsidTr="0015761C">
        <w:trPr>
          <w:trHeight w:val="567"/>
        </w:trPr>
        <w:tc>
          <w:tcPr>
            <w:tcW w:w="934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14:30 ~ 15:00</w:t>
            </w:r>
          </w:p>
        </w:tc>
        <w:tc>
          <w:tcPr>
            <w:tcW w:w="4066" w:type="pct"/>
            <w:gridSpan w:val="3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茶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敘</w:t>
            </w:r>
          </w:p>
        </w:tc>
      </w:tr>
      <w:tr w:rsidR="005D170E" w:rsidRPr="0002784C" w:rsidTr="0015761C">
        <w:trPr>
          <w:trHeight w:val="567"/>
        </w:trPr>
        <w:tc>
          <w:tcPr>
            <w:tcW w:w="934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15:00 ~ 15:30</w:t>
            </w:r>
          </w:p>
        </w:tc>
        <w:tc>
          <w:tcPr>
            <w:tcW w:w="2285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cs="Helvetica"/>
                <w:color w:val="000000" w:themeColor="text1"/>
                <w:sz w:val="26"/>
                <w:szCs w:val="26"/>
              </w:rPr>
              <w:t>設施</w:t>
            </w:r>
            <w:r w:rsidRPr="0002784C">
              <w:rPr>
                <w:rFonts w:ascii="Times New Roman" w:eastAsia="標楷體" w:hAnsi="Times New Roman" w:cs="Helvetica" w:hint="eastAsia"/>
                <w:color w:val="000000" w:themeColor="text1"/>
                <w:sz w:val="26"/>
                <w:szCs w:val="26"/>
              </w:rPr>
              <w:t>甜</w:t>
            </w:r>
            <w:r w:rsidRPr="0002784C">
              <w:rPr>
                <w:rFonts w:ascii="Times New Roman" w:eastAsia="標楷體" w:hAnsi="Times New Roman" w:cs="Helvetica"/>
                <w:color w:val="000000" w:themeColor="text1"/>
                <w:sz w:val="26"/>
                <w:szCs w:val="26"/>
              </w:rPr>
              <w:t>瓜健康肥培管理之研究</w:t>
            </w:r>
          </w:p>
        </w:tc>
        <w:tc>
          <w:tcPr>
            <w:tcW w:w="1011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黃瑞彰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研究員</w:t>
            </w:r>
          </w:p>
        </w:tc>
        <w:tc>
          <w:tcPr>
            <w:tcW w:w="770" w:type="pct"/>
            <w:vMerge w:val="restart"/>
            <w:vAlign w:val="center"/>
          </w:tcPr>
          <w:p w:rsidR="005D170E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徐仲禹</w:t>
            </w:r>
          </w:p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研究員</w:t>
            </w:r>
          </w:p>
        </w:tc>
      </w:tr>
      <w:tr w:rsidR="005D170E" w:rsidRPr="0002784C" w:rsidTr="0015761C">
        <w:trPr>
          <w:trHeight w:val="567"/>
        </w:trPr>
        <w:tc>
          <w:tcPr>
            <w:tcW w:w="934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15:30 ~ 16:00</w:t>
            </w:r>
          </w:p>
        </w:tc>
        <w:tc>
          <w:tcPr>
            <w:tcW w:w="2285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現地施用生物炭對土壤環境與微生物之影響</w:t>
            </w:r>
          </w:p>
        </w:tc>
        <w:tc>
          <w:tcPr>
            <w:tcW w:w="1011" w:type="pct"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簡士濠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547A">
              <w:rPr>
                <w:rFonts w:ascii="Times New Roman" w:eastAsia="標楷體" w:hAnsi="Times New Roman" w:hint="eastAsia"/>
                <w:sz w:val="26"/>
                <w:szCs w:val="26"/>
              </w:rPr>
              <w:t>教授</w:t>
            </w:r>
          </w:p>
        </w:tc>
        <w:tc>
          <w:tcPr>
            <w:tcW w:w="770" w:type="pct"/>
            <w:vMerge/>
            <w:vAlign w:val="center"/>
          </w:tcPr>
          <w:p w:rsidR="005D170E" w:rsidRPr="0002784C" w:rsidRDefault="005D170E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3947" w:rsidRPr="0002784C" w:rsidTr="0015761C">
        <w:trPr>
          <w:trHeight w:val="567"/>
        </w:trPr>
        <w:tc>
          <w:tcPr>
            <w:tcW w:w="934" w:type="pct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16:00 ~ 16:30</w:t>
            </w:r>
          </w:p>
        </w:tc>
        <w:tc>
          <w:tcPr>
            <w:tcW w:w="3296" w:type="pct"/>
            <w:gridSpan w:val="2"/>
            <w:vAlign w:val="center"/>
          </w:tcPr>
          <w:p w:rsidR="00EF3947" w:rsidRPr="0002784C" w:rsidRDefault="00EF3947" w:rsidP="001576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綜合討論</w:t>
            </w:r>
            <w:r w:rsidR="00FE452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(II)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E452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&amp; </w:t>
            </w: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閉幕式</w:t>
            </w:r>
          </w:p>
        </w:tc>
        <w:tc>
          <w:tcPr>
            <w:tcW w:w="770" w:type="pct"/>
            <w:vAlign w:val="center"/>
          </w:tcPr>
          <w:p w:rsidR="005D170E" w:rsidRPr="005D170E" w:rsidRDefault="005D170E" w:rsidP="005D17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170E">
              <w:rPr>
                <w:rFonts w:ascii="Times New Roman" w:eastAsia="標楷體" w:hAnsi="Times New Roman" w:hint="eastAsia"/>
                <w:sz w:val="26"/>
                <w:szCs w:val="26"/>
              </w:rPr>
              <w:t>簡士濠</w:t>
            </w:r>
          </w:p>
          <w:p w:rsidR="00EF3947" w:rsidRPr="0002784C" w:rsidRDefault="005D170E" w:rsidP="005D17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2784C">
              <w:rPr>
                <w:rFonts w:ascii="Times New Roman" w:eastAsia="標楷體" w:hAnsi="Times New Roman" w:hint="eastAsia"/>
                <w:sz w:val="26"/>
                <w:szCs w:val="26"/>
              </w:rPr>
              <w:t>秘書長</w:t>
            </w:r>
          </w:p>
        </w:tc>
      </w:tr>
    </w:tbl>
    <w:p w:rsidR="00745BDE" w:rsidRDefault="00745BDE" w:rsidP="0015761C">
      <w:pPr>
        <w:rPr>
          <w:rFonts w:ascii="Times New Roman" w:eastAsia="標楷體" w:hAnsi="Times New Roman"/>
          <w:sz w:val="26"/>
          <w:szCs w:val="26"/>
        </w:rPr>
      </w:pPr>
    </w:p>
    <w:p w:rsidR="00745BDE" w:rsidRDefault="00745BDE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745BDE" w:rsidRPr="00745BDE" w:rsidRDefault="00745BDE" w:rsidP="00745BDE">
      <w:pPr>
        <w:spacing w:line="560" w:lineRule="exact"/>
        <w:jc w:val="center"/>
        <w:rPr>
          <w:rFonts w:eastAsia="標楷體" w:hAnsi="標楷體"/>
          <w:b/>
          <w:bCs/>
          <w:spacing w:val="4"/>
          <w:sz w:val="36"/>
          <w:szCs w:val="36"/>
        </w:rPr>
      </w:pPr>
      <w:r w:rsidRPr="00745BDE">
        <w:rPr>
          <w:rFonts w:eastAsia="標楷體" w:hAnsi="標楷體" w:hint="eastAsia"/>
          <w:b/>
          <w:bCs/>
          <w:spacing w:val="4"/>
          <w:sz w:val="36"/>
          <w:szCs w:val="36"/>
        </w:rPr>
        <w:lastRenderedPageBreak/>
        <w:t>「農田土壤肥料乘載量及土壤管理」研討會</w:t>
      </w:r>
    </w:p>
    <w:p w:rsidR="00745BDE" w:rsidRPr="00D92A71" w:rsidRDefault="00745BDE" w:rsidP="00745BDE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92A71">
        <w:rPr>
          <w:rFonts w:eastAsia="標楷體" w:hAnsi="標楷體" w:hint="eastAsia"/>
          <w:b/>
          <w:bCs/>
          <w:spacing w:val="4"/>
          <w:sz w:val="36"/>
          <w:szCs w:val="36"/>
        </w:rPr>
        <w:t>報名表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3385"/>
        <w:gridCol w:w="850"/>
        <w:gridCol w:w="3402"/>
      </w:tblGrid>
      <w:tr w:rsidR="00745BDE" w:rsidRPr="00D92A71" w:rsidTr="00565EF4">
        <w:trPr>
          <w:trHeight w:hRule="exact" w:val="851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85" w:type="dxa"/>
            <w:shd w:val="clear" w:color="auto" w:fill="auto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745BDE" w:rsidRPr="00D92A71" w:rsidTr="00565EF4">
        <w:trPr>
          <w:trHeight w:hRule="exact" w:val="851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45BDE" w:rsidRPr="00D92A71" w:rsidRDefault="00425961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45BDE" w:rsidRPr="00D92A71" w:rsidTr="00565EF4">
        <w:trPr>
          <w:trHeight w:hRule="exact" w:val="851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637" w:type="dxa"/>
            <w:gridSpan w:val="3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BDE" w:rsidRPr="00D92A71" w:rsidTr="00565EF4">
        <w:trPr>
          <w:trHeight w:hRule="exact" w:val="851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37" w:type="dxa"/>
            <w:gridSpan w:val="3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BDE" w:rsidRPr="00425961" w:rsidTr="00565EF4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745BDE" w:rsidRPr="00D92A71" w:rsidRDefault="00745BDE" w:rsidP="00565EF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71"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745BDE" w:rsidRPr="00962436" w:rsidRDefault="00745BDE" w:rsidP="00565EF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243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會員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報名費</w:t>
            </w:r>
            <w:r w:rsidRPr="00962436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元）</w:t>
            </w:r>
          </w:p>
          <w:p w:rsidR="00745BDE" w:rsidRPr="00962436" w:rsidRDefault="00745BDE" w:rsidP="00565EF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243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Pr="00962436">
              <w:rPr>
                <w:rFonts w:ascii="標楷體" w:eastAsia="標楷體" w:hAnsi="標楷體" w:cs="Times New Roman"/>
                <w:sz w:val="28"/>
                <w:szCs w:val="28"/>
              </w:rPr>
              <w:t>□中華土壤肥料學會     □中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華肥料協會）</w:t>
            </w:r>
          </w:p>
          <w:p w:rsidR="00745BDE" w:rsidRPr="00962436" w:rsidRDefault="00745BDE" w:rsidP="00565EF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243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公務人員、農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民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、肥料相關團體會員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報名費</w:t>
            </w:r>
            <w:r w:rsidRPr="00962436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962436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  <w:p w:rsidR="00745BDE" w:rsidRPr="00962436" w:rsidRDefault="00745BDE" w:rsidP="00565EF4">
            <w:pPr>
              <w:pStyle w:val="ab"/>
              <w:kinsoku w:val="0"/>
              <w:spacing w:line="480" w:lineRule="exact"/>
              <w:ind w:left="67" w:hangingChars="24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6">
              <w:rPr>
                <w:rFonts w:ascii="標楷體" w:hAnsi="標楷體"/>
                <w:sz w:val="28"/>
                <w:szCs w:val="28"/>
              </w:rPr>
              <w:t>□</w:t>
            </w:r>
            <w:r w:rsidRPr="00962436">
              <w:rPr>
                <w:rFonts w:ascii="Times New Roman" w:hAnsi="標楷體"/>
                <w:sz w:val="28"/>
                <w:szCs w:val="28"/>
              </w:rPr>
              <w:t>非會員及其他人員</w:t>
            </w:r>
            <w:r>
              <w:rPr>
                <w:rFonts w:ascii="Times New Roman" w:hAnsi="標楷體"/>
                <w:sz w:val="28"/>
                <w:szCs w:val="28"/>
              </w:rPr>
              <w:t>（</w:t>
            </w:r>
            <w:r w:rsidRPr="00962436">
              <w:rPr>
                <w:rFonts w:ascii="Times New Roman" w:hAnsi="標楷體"/>
                <w:sz w:val="28"/>
                <w:szCs w:val="28"/>
              </w:rPr>
              <w:t>報名費</w:t>
            </w:r>
            <w:r w:rsidRPr="00962436">
              <w:rPr>
                <w:rFonts w:ascii="Times New Roman" w:hAnsi="Times New Roman"/>
                <w:sz w:val="28"/>
                <w:szCs w:val="28"/>
              </w:rPr>
              <w:t>200</w:t>
            </w:r>
            <w:r w:rsidRPr="00962436">
              <w:rPr>
                <w:rFonts w:ascii="Times New Roman" w:hAnsi="標楷體"/>
                <w:sz w:val="28"/>
                <w:szCs w:val="28"/>
              </w:rPr>
              <w:t>元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745BDE" w:rsidRPr="00D92A71" w:rsidRDefault="00745BDE" w:rsidP="00565EF4">
            <w:pPr>
              <w:pStyle w:val="aa"/>
              <w:spacing w:line="480" w:lineRule="exact"/>
              <w:ind w:leftChars="0" w:left="454"/>
              <w:rPr>
                <w:rFonts w:ascii="標楷體" w:hAnsi="標楷體"/>
              </w:rPr>
            </w:pPr>
            <w:r w:rsidRPr="00D92A71">
              <w:rPr>
                <w:rFonts w:ascii="標楷體" w:hAnsi="標楷體" w:hint="eastAsia"/>
              </w:rPr>
              <w:t>------------------------------------------------</w:t>
            </w:r>
          </w:p>
          <w:p w:rsidR="00425961" w:rsidRPr="00425961" w:rsidRDefault="00425961" w:rsidP="00425961">
            <w:pPr>
              <w:pStyle w:val="ab"/>
              <w:kinsoku w:val="0"/>
              <w:spacing w:line="480" w:lineRule="exact"/>
              <w:ind w:left="67" w:hangingChars="24" w:hanging="67"/>
              <w:jc w:val="both"/>
              <w:rPr>
                <w:rFonts w:ascii="Times New Roman" w:hAnsi="標楷體"/>
                <w:sz w:val="28"/>
                <w:szCs w:val="28"/>
              </w:rPr>
            </w:pPr>
            <w:r w:rsidRPr="00425961">
              <w:rPr>
                <w:rFonts w:ascii="Times New Roman" w:hAnsi="標楷體" w:hint="eastAsia"/>
                <w:sz w:val="28"/>
                <w:szCs w:val="28"/>
              </w:rPr>
              <w:t>午餐：□葷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 xml:space="preserve">           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>□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 xml:space="preserve"> 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>素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 xml:space="preserve">          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>□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 xml:space="preserve"> </w:t>
            </w:r>
            <w:r w:rsidRPr="00425961">
              <w:rPr>
                <w:rFonts w:ascii="Times New Roman" w:hAnsi="標楷體" w:hint="eastAsia"/>
                <w:sz w:val="28"/>
                <w:szCs w:val="28"/>
              </w:rPr>
              <w:t>不需準備</w:t>
            </w:r>
          </w:p>
          <w:p w:rsidR="00745BDE" w:rsidRPr="00D92A71" w:rsidRDefault="00425961" w:rsidP="00425961">
            <w:pPr>
              <w:pStyle w:val="ab"/>
              <w:kinsoku w:val="0"/>
              <w:spacing w:line="480" w:lineRule="exact"/>
              <w:ind w:left="67" w:hangingChars="24" w:hanging="67"/>
              <w:rPr>
                <w:rFonts w:ascii="標楷體" w:hAnsi="標楷體"/>
                <w:sz w:val="28"/>
                <w:szCs w:val="28"/>
              </w:rPr>
            </w:pPr>
            <w:r w:rsidRPr="00425961">
              <w:rPr>
                <w:rFonts w:ascii="Times New Roman" w:hAnsi="標楷體"/>
                <w:sz w:val="28"/>
                <w:szCs w:val="28"/>
              </w:rPr>
              <w:t>□</w:t>
            </w:r>
            <w:r w:rsidRPr="00425961">
              <w:rPr>
                <w:rFonts w:ascii="Times New Roman" w:hAnsi="標楷體"/>
                <w:sz w:val="28"/>
                <w:szCs w:val="28"/>
              </w:rPr>
              <w:t xml:space="preserve"> </w:t>
            </w:r>
            <w:r w:rsidRPr="00425961">
              <w:rPr>
                <w:rFonts w:ascii="Times New Roman" w:hAnsi="標楷體"/>
                <w:sz w:val="28"/>
                <w:szCs w:val="28"/>
              </w:rPr>
              <w:t>公務人員終身學習時數登錄</w:t>
            </w:r>
            <w:r w:rsidRPr="00425961">
              <w:rPr>
                <w:rFonts w:ascii="Times New Roman" w:hAnsi="標楷體"/>
                <w:sz w:val="28"/>
                <w:szCs w:val="28"/>
              </w:rPr>
              <w:t>(</w:t>
            </w:r>
            <w:r w:rsidRPr="00425961">
              <w:rPr>
                <w:rFonts w:ascii="Times New Roman" w:hAnsi="標楷體"/>
                <w:sz w:val="28"/>
                <w:szCs w:val="28"/>
              </w:rPr>
              <w:t>身分證字號：</w:t>
            </w:r>
            <w:r>
              <w:rPr>
                <w:rFonts w:ascii="Times New Roman" w:hAnsi="標楷體" w:hint="eastAsia"/>
                <w:sz w:val="28"/>
                <w:szCs w:val="28"/>
              </w:rPr>
              <w:t xml:space="preserve"> </w:t>
            </w:r>
            <w:r w:rsidRPr="00425961">
              <w:rPr>
                <w:rFonts w:ascii="Times New Roman" w:hAnsi="標楷體"/>
                <w:sz w:val="28"/>
                <w:szCs w:val="28"/>
              </w:rPr>
              <w:t xml:space="preserve">           )</w:t>
            </w:r>
          </w:p>
        </w:tc>
      </w:tr>
    </w:tbl>
    <w:p w:rsidR="00745BDE" w:rsidRPr="00063BA5" w:rsidRDefault="00745BDE" w:rsidP="00745BDE">
      <w:pPr>
        <w:jc w:val="center"/>
        <w:rPr>
          <w:rFonts w:ascii="標楷體" w:eastAsia="標楷體" w:hAnsi="標楷體"/>
        </w:rPr>
      </w:pPr>
    </w:p>
    <w:p w:rsidR="00745BDE" w:rsidRPr="00962436" w:rsidRDefault="00745BDE" w:rsidP="00745BDE">
      <w:pPr>
        <w:spacing w:line="480" w:lineRule="exact"/>
        <w:ind w:left="42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962436">
        <w:rPr>
          <w:rFonts w:ascii="Times New Roman" w:eastAsia="標楷體" w:hAnsi="標楷體" w:cs="Times New Roman"/>
          <w:sz w:val="28"/>
          <w:szCs w:val="28"/>
        </w:rPr>
        <w:t>說明：</w:t>
      </w:r>
    </w:p>
    <w:p w:rsidR="00745BDE" w:rsidRDefault="00745BDE" w:rsidP="00745BDE">
      <w:pPr>
        <w:pStyle w:val="aa"/>
        <w:spacing w:line="480" w:lineRule="exact"/>
        <w:ind w:leftChars="100" w:left="450" w:hangingChars="75" w:hanging="210"/>
        <w:rPr>
          <w:rFonts w:hAnsi="標楷體"/>
        </w:rPr>
      </w:pPr>
      <w:r w:rsidRPr="00962436">
        <w:t>1.</w:t>
      </w:r>
      <w:r w:rsidRPr="00962436">
        <w:rPr>
          <w:rFonts w:hAnsi="標楷體"/>
        </w:rPr>
        <w:t>請於</w:t>
      </w:r>
      <w:r w:rsidRPr="00962436">
        <w:rPr>
          <w:u w:val="single"/>
        </w:rPr>
        <w:t>105</w:t>
      </w:r>
      <w:r w:rsidRPr="00962436">
        <w:rPr>
          <w:rFonts w:hAnsi="標楷體"/>
          <w:u w:val="single"/>
        </w:rPr>
        <w:t>年</w:t>
      </w:r>
      <w:r w:rsidRPr="00962436">
        <w:rPr>
          <w:u w:val="single"/>
        </w:rPr>
        <w:t>9</w:t>
      </w:r>
      <w:r w:rsidRPr="00962436">
        <w:rPr>
          <w:rFonts w:hAnsi="標楷體"/>
          <w:u w:val="single"/>
        </w:rPr>
        <w:t>月</w:t>
      </w:r>
      <w:r w:rsidRPr="00962436">
        <w:rPr>
          <w:u w:val="single"/>
        </w:rPr>
        <w:t>1</w:t>
      </w:r>
      <w:r w:rsidR="00FC0DAF">
        <w:rPr>
          <w:rFonts w:hint="eastAsia"/>
          <w:u w:val="single"/>
        </w:rPr>
        <w:t>5</w:t>
      </w:r>
      <w:r w:rsidRPr="00962436">
        <w:rPr>
          <w:rFonts w:hAnsi="標楷體"/>
          <w:u w:val="single"/>
        </w:rPr>
        <w:t>日星期</w:t>
      </w:r>
      <w:r w:rsidR="00FC0DAF">
        <w:rPr>
          <w:rFonts w:hAnsi="標楷體" w:hint="eastAsia"/>
          <w:u w:val="single"/>
        </w:rPr>
        <w:t>五</w:t>
      </w:r>
      <w:r w:rsidRPr="00962436">
        <w:rPr>
          <w:rFonts w:hAnsi="標楷體"/>
        </w:rPr>
        <w:t>前，</w:t>
      </w:r>
      <w:r w:rsidR="00FC0DAF" w:rsidRPr="00FC0DAF">
        <w:rPr>
          <w:rFonts w:hAnsi="標楷體"/>
        </w:rPr>
        <w:t>將報名表傳真至</w:t>
      </w:r>
      <w:r w:rsidR="00425961">
        <w:rPr>
          <w:rStyle w:val="5yl5"/>
        </w:rPr>
        <w:t>08-7740373</w:t>
      </w:r>
      <w:r w:rsidR="00FC0DAF" w:rsidRPr="00FC0DAF">
        <w:rPr>
          <w:rFonts w:hAnsi="標楷體"/>
        </w:rPr>
        <w:t>或以電子郵件寄至</w:t>
      </w:r>
      <w:r w:rsidR="00FC0DAF" w:rsidRPr="00FC0DAF">
        <w:t>cmchiang58@gmail.com</w:t>
      </w:r>
      <w:r w:rsidRPr="00962436">
        <w:rPr>
          <w:rFonts w:hAnsi="標楷體"/>
        </w:rPr>
        <w:t>。</w:t>
      </w:r>
    </w:p>
    <w:p w:rsidR="00FC0DAF" w:rsidRPr="00FC0DAF" w:rsidRDefault="00425961" w:rsidP="00745BDE">
      <w:pPr>
        <w:pStyle w:val="aa"/>
        <w:spacing w:line="480" w:lineRule="exact"/>
        <w:ind w:leftChars="100" w:left="450" w:hangingChars="75" w:hanging="210"/>
      </w:pPr>
      <w:r>
        <w:rPr>
          <w:rFonts w:hAnsi="標楷體" w:hint="eastAsia"/>
        </w:rPr>
        <w:t>2.</w:t>
      </w:r>
      <w:r w:rsidR="00FC0DAF">
        <w:rPr>
          <w:rFonts w:hAnsi="標楷體" w:hint="eastAsia"/>
        </w:rPr>
        <w:t>報名確認：</w:t>
      </w:r>
      <w:r w:rsidR="00FC0DAF">
        <w:rPr>
          <w:rStyle w:val="5yl5"/>
        </w:rPr>
        <w:t>江啟民</w:t>
      </w:r>
      <w:r w:rsidR="00FC0DAF">
        <w:rPr>
          <w:rStyle w:val="5yl5"/>
          <w:rFonts w:hint="eastAsia"/>
        </w:rPr>
        <w:t xml:space="preserve"> </w:t>
      </w:r>
      <w:r>
        <w:rPr>
          <w:rStyle w:val="5yl5"/>
        </w:rPr>
        <w:t>08-7703202</w:t>
      </w:r>
      <w:r>
        <w:rPr>
          <w:rStyle w:val="5yl5"/>
          <w:rFonts w:hint="eastAsia"/>
        </w:rPr>
        <w:t>分機</w:t>
      </w:r>
      <w:r>
        <w:rPr>
          <w:rStyle w:val="5yl5"/>
        </w:rPr>
        <w:t>7074</w:t>
      </w:r>
    </w:p>
    <w:p w:rsidR="00745BDE" w:rsidRPr="00962436" w:rsidRDefault="00425961" w:rsidP="00745BDE">
      <w:pPr>
        <w:pStyle w:val="aa"/>
        <w:spacing w:line="480" w:lineRule="exact"/>
        <w:ind w:leftChars="100" w:left="450" w:hangingChars="75" w:hanging="210"/>
      </w:pPr>
      <w:r>
        <w:rPr>
          <w:rFonts w:hint="eastAsia"/>
        </w:rPr>
        <w:t>3</w:t>
      </w:r>
      <w:r w:rsidR="00745BDE" w:rsidRPr="00962436">
        <w:t>.</w:t>
      </w:r>
      <w:r w:rsidR="00745BDE" w:rsidRPr="00962436">
        <w:rPr>
          <w:rFonts w:hAnsi="標楷體"/>
        </w:rPr>
        <w:t>報名費一律現場繳交。</w:t>
      </w:r>
    </w:p>
    <w:p w:rsidR="00745BDE" w:rsidRPr="00962436" w:rsidRDefault="00425961" w:rsidP="00745BDE">
      <w:pPr>
        <w:pStyle w:val="aa"/>
        <w:spacing w:line="480" w:lineRule="exact"/>
        <w:ind w:leftChars="100" w:left="450" w:hangingChars="75" w:hanging="210"/>
        <w:rPr>
          <w:b/>
        </w:rPr>
      </w:pPr>
      <w:r>
        <w:rPr>
          <w:rFonts w:hint="eastAsia"/>
        </w:rPr>
        <w:t>4</w:t>
      </w:r>
      <w:r w:rsidR="00745BDE" w:rsidRPr="00962436">
        <w:t>.</w:t>
      </w:r>
      <w:r w:rsidR="00745BDE" w:rsidRPr="00962436">
        <w:rPr>
          <w:rFonts w:hAnsi="標楷體"/>
        </w:rPr>
        <w:t>無事先報名者一律繳費</w:t>
      </w:r>
      <w:r w:rsidR="00745BDE" w:rsidRPr="00962436">
        <w:t>500</w:t>
      </w:r>
      <w:r w:rsidR="00745BDE" w:rsidRPr="00962436">
        <w:rPr>
          <w:rFonts w:hAnsi="標楷體"/>
        </w:rPr>
        <w:t>元，並不提供研討會論文集。</w:t>
      </w:r>
    </w:p>
    <w:p w:rsidR="00745BDE" w:rsidRPr="00962436" w:rsidRDefault="00425961" w:rsidP="00745BDE">
      <w:pPr>
        <w:pStyle w:val="aa"/>
        <w:spacing w:line="480" w:lineRule="exact"/>
        <w:ind w:leftChars="100" w:left="450" w:hangingChars="75" w:hanging="210"/>
        <w:rPr>
          <w:b/>
        </w:rPr>
      </w:pPr>
      <w:r>
        <w:rPr>
          <w:rFonts w:hint="eastAsia"/>
        </w:rPr>
        <w:t>5</w:t>
      </w:r>
      <w:r w:rsidR="00745BDE" w:rsidRPr="00962436">
        <w:t>.</w:t>
      </w:r>
      <w:r w:rsidR="00745BDE" w:rsidRPr="00962436">
        <w:rPr>
          <w:rFonts w:hAnsi="標楷體"/>
        </w:rPr>
        <w:t>公務人員終身學習時數為</w:t>
      </w:r>
      <w:r w:rsidR="00745BDE" w:rsidRPr="00962436">
        <w:t>4</w:t>
      </w:r>
      <w:r w:rsidR="00745BDE" w:rsidRPr="00962436">
        <w:rPr>
          <w:rFonts w:hAnsi="標楷體"/>
        </w:rPr>
        <w:t>小時。</w:t>
      </w:r>
    </w:p>
    <w:p w:rsidR="004E3FCD" w:rsidRPr="00745BDE" w:rsidRDefault="004E3FCD" w:rsidP="0015761C">
      <w:pPr>
        <w:rPr>
          <w:rFonts w:ascii="Times New Roman" w:eastAsia="標楷體" w:hAnsi="Times New Roman"/>
          <w:sz w:val="26"/>
          <w:szCs w:val="26"/>
        </w:rPr>
      </w:pPr>
    </w:p>
    <w:sectPr w:rsidR="004E3FCD" w:rsidRPr="00745BDE" w:rsidSect="009D1F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D1" w:rsidRDefault="004E15D1" w:rsidP="00E92963">
      <w:r>
        <w:separator/>
      </w:r>
    </w:p>
  </w:endnote>
  <w:endnote w:type="continuationSeparator" w:id="0">
    <w:p w:rsidR="004E15D1" w:rsidRDefault="004E15D1" w:rsidP="00E9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D1" w:rsidRDefault="004E15D1" w:rsidP="00E92963">
      <w:r>
        <w:separator/>
      </w:r>
    </w:p>
  </w:footnote>
  <w:footnote w:type="continuationSeparator" w:id="0">
    <w:p w:rsidR="004E15D1" w:rsidRDefault="004E15D1" w:rsidP="00E9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1"/>
    <w:rsid w:val="0002784C"/>
    <w:rsid w:val="0003428D"/>
    <w:rsid w:val="00035AC2"/>
    <w:rsid w:val="00047F35"/>
    <w:rsid w:val="0005320E"/>
    <w:rsid w:val="00097767"/>
    <w:rsid w:val="0010133B"/>
    <w:rsid w:val="00135051"/>
    <w:rsid w:val="0015761C"/>
    <w:rsid w:val="00181E9A"/>
    <w:rsid w:val="001A0B93"/>
    <w:rsid w:val="001B27AF"/>
    <w:rsid w:val="001B5F44"/>
    <w:rsid w:val="001D227B"/>
    <w:rsid w:val="00224F52"/>
    <w:rsid w:val="00245DE4"/>
    <w:rsid w:val="00252AA1"/>
    <w:rsid w:val="002819E2"/>
    <w:rsid w:val="00284F80"/>
    <w:rsid w:val="002947EB"/>
    <w:rsid w:val="002D00A0"/>
    <w:rsid w:val="002F27EC"/>
    <w:rsid w:val="00303676"/>
    <w:rsid w:val="00316F75"/>
    <w:rsid w:val="00332342"/>
    <w:rsid w:val="00346400"/>
    <w:rsid w:val="00347324"/>
    <w:rsid w:val="003474C8"/>
    <w:rsid w:val="00351270"/>
    <w:rsid w:val="00400478"/>
    <w:rsid w:val="00423549"/>
    <w:rsid w:val="00425961"/>
    <w:rsid w:val="00430A43"/>
    <w:rsid w:val="00457053"/>
    <w:rsid w:val="00464B51"/>
    <w:rsid w:val="004667C1"/>
    <w:rsid w:val="004960BA"/>
    <w:rsid w:val="004B2FA9"/>
    <w:rsid w:val="004B605A"/>
    <w:rsid w:val="004C3E1D"/>
    <w:rsid w:val="004E15D1"/>
    <w:rsid w:val="004E3FCD"/>
    <w:rsid w:val="004E6BDE"/>
    <w:rsid w:val="00512159"/>
    <w:rsid w:val="00516E79"/>
    <w:rsid w:val="00550693"/>
    <w:rsid w:val="00557235"/>
    <w:rsid w:val="00560E4F"/>
    <w:rsid w:val="005675E5"/>
    <w:rsid w:val="00586FEE"/>
    <w:rsid w:val="005A6999"/>
    <w:rsid w:val="005D170E"/>
    <w:rsid w:val="005F11C7"/>
    <w:rsid w:val="00617834"/>
    <w:rsid w:val="006500A1"/>
    <w:rsid w:val="006638FD"/>
    <w:rsid w:val="00696308"/>
    <w:rsid w:val="006B4334"/>
    <w:rsid w:val="006E1BD3"/>
    <w:rsid w:val="00704012"/>
    <w:rsid w:val="00715157"/>
    <w:rsid w:val="007207A8"/>
    <w:rsid w:val="007244BF"/>
    <w:rsid w:val="00745BDE"/>
    <w:rsid w:val="00763979"/>
    <w:rsid w:val="00764652"/>
    <w:rsid w:val="00792A55"/>
    <w:rsid w:val="0079547A"/>
    <w:rsid w:val="007B39A1"/>
    <w:rsid w:val="007D16CF"/>
    <w:rsid w:val="007D4484"/>
    <w:rsid w:val="0081324D"/>
    <w:rsid w:val="00841A4C"/>
    <w:rsid w:val="0084704D"/>
    <w:rsid w:val="008A02BA"/>
    <w:rsid w:val="008A7911"/>
    <w:rsid w:val="008A7C81"/>
    <w:rsid w:val="008C7290"/>
    <w:rsid w:val="008D52B7"/>
    <w:rsid w:val="008D5DA1"/>
    <w:rsid w:val="008E367F"/>
    <w:rsid w:val="008F688F"/>
    <w:rsid w:val="009274E6"/>
    <w:rsid w:val="00961405"/>
    <w:rsid w:val="00974E34"/>
    <w:rsid w:val="009A0AE2"/>
    <w:rsid w:val="009A601F"/>
    <w:rsid w:val="009B2B92"/>
    <w:rsid w:val="009D1F24"/>
    <w:rsid w:val="009D39F7"/>
    <w:rsid w:val="009F66E1"/>
    <w:rsid w:val="00A048C3"/>
    <w:rsid w:val="00A752B1"/>
    <w:rsid w:val="00A9546F"/>
    <w:rsid w:val="00A96DDE"/>
    <w:rsid w:val="00AB5FD6"/>
    <w:rsid w:val="00AD634D"/>
    <w:rsid w:val="00AF0A17"/>
    <w:rsid w:val="00AF1F9F"/>
    <w:rsid w:val="00B80586"/>
    <w:rsid w:val="00B81BFB"/>
    <w:rsid w:val="00BA59EF"/>
    <w:rsid w:val="00BC2CA2"/>
    <w:rsid w:val="00C42DAE"/>
    <w:rsid w:val="00C52F55"/>
    <w:rsid w:val="00C820B1"/>
    <w:rsid w:val="00C829E1"/>
    <w:rsid w:val="00C96FC0"/>
    <w:rsid w:val="00CA031E"/>
    <w:rsid w:val="00CE09B0"/>
    <w:rsid w:val="00CF33F8"/>
    <w:rsid w:val="00D025B6"/>
    <w:rsid w:val="00D55BC9"/>
    <w:rsid w:val="00D87854"/>
    <w:rsid w:val="00DE12EC"/>
    <w:rsid w:val="00DF6A4F"/>
    <w:rsid w:val="00E40BC0"/>
    <w:rsid w:val="00E92963"/>
    <w:rsid w:val="00EA6C3F"/>
    <w:rsid w:val="00EB26AA"/>
    <w:rsid w:val="00EC09C5"/>
    <w:rsid w:val="00EC0B5C"/>
    <w:rsid w:val="00ED464B"/>
    <w:rsid w:val="00ED6143"/>
    <w:rsid w:val="00ED7870"/>
    <w:rsid w:val="00EF3947"/>
    <w:rsid w:val="00F200D1"/>
    <w:rsid w:val="00F7428B"/>
    <w:rsid w:val="00F96CC8"/>
    <w:rsid w:val="00FB1A42"/>
    <w:rsid w:val="00FB58D3"/>
    <w:rsid w:val="00FC0DAF"/>
    <w:rsid w:val="00FE452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84526-E446-48F9-B2D2-4EFA58CA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29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2963"/>
    <w:rPr>
      <w:sz w:val="20"/>
      <w:szCs w:val="20"/>
    </w:rPr>
  </w:style>
  <w:style w:type="character" w:styleId="a8">
    <w:name w:val="Strong"/>
    <w:basedOn w:val="a0"/>
    <w:uiPriority w:val="22"/>
    <w:qFormat/>
    <w:rsid w:val="005F11C7"/>
    <w:rPr>
      <w:b/>
      <w:bCs/>
    </w:rPr>
  </w:style>
  <w:style w:type="character" w:styleId="a9">
    <w:name w:val="Hyperlink"/>
    <w:rsid w:val="00745B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5BDE"/>
    <w:pPr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b">
    <w:name w:val="副本"/>
    <w:basedOn w:val="a6"/>
    <w:rsid w:val="00745BDE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 w:cs="Times New Roman"/>
      <w:sz w:val="24"/>
      <w:szCs w:val="24"/>
    </w:rPr>
  </w:style>
  <w:style w:type="character" w:customStyle="1" w:styleId="5yl5">
    <w:name w:val="_5yl5"/>
    <w:basedOn w:val="a0"/>
    <w:rsid w:val="00FC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2017-08-25T02:14:00Z</cp:lastPrinted>
  <dcterms:created xsi:type="dcterms:W3CDTF">2017-08-30T09:11:00Z</dcterms:created>
  <dcterms:modified xsi:type="dcterms:W3CDTF">2017-08-30T09:11:00Z</dcterms:modified>
</cp:coreProperties>
</file>